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DE6" w:rsidRPr="009109E8" w:rsidRDefault="00E04DE6" w:rsidP="009109E8">
      <w:pPr>
        <w:tabs>
          <w:tab w:val="left" w:pos="180"/>
          <w:tab w:val="left" w:pos="360"/>
        </w:tabs>
        <w:spacing w:line="240" w:lineRule="exact"/>
        <w:ind w:left="10348"/>
        <w:jc w:val="both"/>
        <w:rPr>
          <w:b/>
          <w:lang w:val="uk-UA"/>
        </w:rPr>
      </w:pPr>
      <w:r w:rsidRPr="009109E8">
        <w:rPr>
          <w:b/>
          <w:lang w:val="uk-UA"/>
        </w:rPr>
        <w:t>Додаток</w:t>
      </w:r>
    </w:p>
    <w:p w:rsidR="00E04DE6" w:rsidRPr="009109E8" w:rsidRDefault="009109E8" w:rsidP="009109E8">
      <w:pPr>
        <w:tabs>
          <w:tab w:val="left" w:pos="180"/>
          <w:tab w:val="left" w:pos="360"/>
        </w:tabs>
        <w:spacing w:line="240" w:lineRule="exact"/>
        <w:ind w:left="10348"/>
        <w:jc w:val="both"/>
        <w:rPr>
          <w:b/>
          <w:lang w:val="uk-UA"/>
        </w:rPr>
      </w:pPr>
      <w:r>
        <w:rPr>
          <w:b/>
          <w:lang w:val="uk-UA"/>
        </w:rPr>
        <w:t>д</w:t>
      </w:r>
      <w:r w:rsidR="00E04DE6" w:rsidRPr="009109E8">
        <w:rPr>
          <w:b/>
          <w:lang w:val="uk-UA"/>
        </w:rPr>
        <w:t xml:space="preserve">о рішення </w:t>
      </w:r>
      <w:r>
        <w:rPr>
          <w:b/>
          <w:lang w:val="uk-UA"/>
        </w:rPr>
        <w:t xml:space="preserve">Переяславської </w:t>
      </w:r>
      <w:r w:rsidR="00E04DE6" w:rsidRPr="009109E8">
        <w:rPr>
          <w:b/>
          <w:lang w:val="uk-UA"/>
        </w:rPr>
        <w:t>міської ради</w:t>
      </w:r>
    </w:p>
    <w:p w:rsidR="00E04DE6" w:rsidRPr="009109E8" w:rsidRDefault="009109E8" w:rsidP="009109E8">
      <w:pPr>
        <w:tabs>
          <w:tab w:val="left" w:pos="180"/>
          <w:tab w:val="left" w:pos="360"/>
        </w:tabs>
        <w:spacing w:line="240" w:lineRule="exact"/>
        <w:ind w:left="10348"/>
        <w:jc w:val="both"/>
        <w:rPr>
          <w:b/>
          <w:lang w:val="uk-UA"/>
        </w:rPr>
      </w:pPr>
      <w:r>
        <w:rPr>
          <w:b/>
          <w:lang w:val="uk-UA"/>
        </w:rPr>
        <w:t>«23</w:t>
      </w:r>
      <w:r w:rsidR="00E04DE6" w:rsidRPr="009109E8">
        <w:rPr>
          <w:b/>
          <w:lang w:val="uk-UA"/>
        </w:rPr>
        <w:t xml:space="preserve">» </w:t>
      </w:r>
      <w:r>
        <w:rPr>
          <w:b/>
          <w:lang w:val="uk-UA"/>
        </w:rPr>
        <w:t>квітня</w:t>
      </w:r>
      <w:r w:rsidR="00E04DE6" w:rsidRPr="009109E8">
        <w:rPr>
          <w:b/>
          <w:lang w:val="uk-UA"/>
        </w:rPr>
        <w:t xml:space="preserve"> </w:t>
      </w:r>
      <w:r>
        <w:rPr>
          <w:b/>
          <w:lang w:val="uk-UA"/>
        </w:rPr>
        <w:t>2026 р.</w:t>
      </w:r>
      <w:r w:rsidR="00E04DE6" w:rsidRPr="009109E8">
        <w:rPr>
          <w:b/>
          <w:lang w:val="uk-UA"/>
        </w:rPr>
        <w:t xml:space="preserve"> № </w:t>
      </w:r>
      <w:r>
        <w:rPr>
          <w:b/>
          <w:lang w:val="uk-UA"/>
        </w:rPr>
        <w:t>09-122-</w:t>
      </w:r>
      <w:r>
        <w:rPr>
          <w:b/>
          <w:lang w:val="en-US"/>
        </w:rPr>
        <w:t>VIII</w:t>
      </w:r>
    </w:p>
    <w:p w:rsidR="00E04DE6" w:rsidRPr="009109E8" w:rsidRDefault="00E04DE6" w:rsidP="009109E8">
      <w:pPr>
        <w:tabs>
          <w:tab w:val="left" w:pos="180"/>
          <w:tab w:val="left" w:pos="360"/>
        </w:tabs>
        <w:spacing w:line="240" w:lineRule="exact"/>
        <w:ind w:left="10348"/>
        <w:jc w:val="both"/>
        <w:rPr>
          <w:b/>
          <w:lang w:val="uk-UA"/>
        </w:rPr>
      </w:pPr>
    </w:p>
    <w:p w:rsidR="00E04DE6" w:rsidRDefault="00E04DE6" w:rsidP="00E04DE6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</w:t>
      </w:r>
    </w:p>
    <w:p w:rsidR="00E04DE6" w:rsidRDefault="00E04DE6" w:rsidP="00E04DE6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. Напрямки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та </w:t>
      </w:r>
      <w:bookmarkStart w:id="0" w:name="_GoBack"/>
      <w:bookmarkEnd w:id="0"/>
      <w:r>
        <w:rPr>
          <w:sz w:val="28"/>
          <w:szCs w:val="28"/>
        </w:rPr>
        <w:t xml:space="preserve">заходи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>.</w:t>
      </w:r>
    </w:p>
    <w:p w:rsidR="00E04DE6" w:rsidRDefault="00E04DE6" w:rsidP="00E04DE6">
      <w:pPr>
        <w:tabs>
          <w:tab w:val="left" w:pos="180"/>
          <w:tab w:val="left" w:pos="360"/>
        </w:tabs>
        <w:spacing w:line="240" w:lineRule="exac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1806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803"/>
        <w:gridCol w:w="2449"/>
        <w:gridCol w:w="1405"/>
        <w:gridCol w:w="2124"/>
        <w:gridCol w:w="1716"/>
        <w:gridCol w:w="1129"/>
        <w:gridCol w:w="290"/>
        <w:gridCol w:w="4594"/>
        <w:gridCol w:w="11"/>
        <w:gridCol w:w="1973"/>
      </w:tblGrid>
      <w:tr w:rsidR="00E04DE6" w:rsidTr="00E04DE6">
        <w:trPr>
          <w:gridAfter w:val="1"/>
          <w:wAfter w:w="1973" w:type="dxa"/>
          <w:trHeight w:val="5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№</w:t>
            </w:r>
          </w:p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п/п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Назва напрямку</w:t>
            </w:r>
          </w:p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(пріоритетні завдання)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Перелік заходів програми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Строки виконання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Виконавці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Джерела фінансування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ind w:left="537"/>
              <w:jc w:val="center"/>
              <w:rPr>
                <w:lang w:val="uk-UA"/>
              </w:rPr>
            </w:pPr>
            <w:r>
              <w:rPr>
                <w:lang w:val="uk-UA"/>
              </w:rPr>
              <w:t>Фінансування по роках</w:t>
            </w: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6" w:rsidRDefault="00E04DE6">
            <w:pPr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Очікувані результати</w:t>
            </w:r>
          </w:p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</w:p>
        </w:tc>
      </w:tr>
      <w:tr w:rsidR="00E04DE6" w:rsidTr="00A92B32">
        <w:trPr>
          <w:gridAfter w:val="2"/>
          <w:wAfter w:w="1984" w:type="dxa"/>
          <w:trHeight w:val="37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rPr>
                <w:sz w:val="20"/>
                <w:szCs w:val="20"/>
                <w:lang w:val="uk-UA"/>
              </w:rPr>
            </w:pPr>
          </w:p>
        </w:tc>
      </w:tr>
      <w:tr w:rsidR="00E04DE6" w:rsidTr="00565BC2">
        <w:trPr>
          <w:gridAfter w:val="2"/>
          <w:wAfter w:w="1984" w:type="dxa"/>
          <w:trHeight w:val="12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Проведення міських змагань та участь в обласних змаганнях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Першості міста, кубки міста та участь в обласних змаганнях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358,4</w:t>
            </w:r>
          </w:p>
        </w:tc>
        <w:tc>
          <w:tcPr>
            <w:tcW w:w="4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фізичною культурою та спортом</w:t>
            </w:r>
          </w:p>
        </w:tc>
      </w:tr>
      <w:tr w:rsidR="00E04DE6" w:rsidTr="00372956">
        <w:trPr>
          <w:gridAfter w:val="2"/>
          <w:wAfter w:w="1984" w:type="dxa"/>
          <w:trHeight w:val="22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783,0</w:t>
            </w:r>
          </w:p>
        </w:tc>
        <w:tc>
          <w:tcPr>
            <w:tcW w:w="4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</w:tr>
      <w:tr w:rsidR="00E04DE6" w:rsidTr="0039039B">
        <w:trPr>
          <w:gridAfter w:val="2"/>
          <w:wAfter w:w="1984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Міські змагання серед колективів фізичної культури  міста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підприємств та установ в міських змаганнях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спортом</w:t>
            </w:r>
          </w:p>
        </w:tc>
      </w:tr>
      <w:tr w:rsidR="00E04DE6" w:rsidTr="00D60F8D">
        <w:trPr>
          <w:gridAfter w:val="2"/>
          <w:wAfter w:w="1984" w:type="dxa"/>
          <w:trHeight w:val="10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3.</w:t>
            </w:r>
          </w:p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  </w:t>
            </w:r>
          </w:p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Участь в змаганнях спортсменів з обмеженими фізичними вадами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спортсменів-інвалідів в міських та обласних змаганнях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6" w:rsidRDefault="00E04DE6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E04DE6" w:rsidRDefault="00E04DE6">
            <w:pPr>
              <w:spacing w:line="252" w:lineRule="auto"/>
              <w:rPr>
                <w:lang w:val="uk-UA"/>
              </w:rPr>
            </w:pPr>
          </w:p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Успішний виступ спортсменів на змаганнях.</w:t>
            </w:r>
          </w:p>
        </w:tc>
      </w:tr>
      <w:tr w:rsidR="00E04DE6" w:rsidTr="0046486F">
        <w:trPr>
          <w:gridAfter w:val="2"/>
          <w:wAfter w:w="1984" w:type="dxa"/>
          <w:trHeight w:val="115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Неолімпійські види спорту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Участь в міських та обласних заходах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2025 - 2027  </w:t>
            </w:r>
          </w:p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156,5</w:t>
            </w:r>
          </w:p>
        </w:tc>
        <w:tc>
          <w:tcPr>
            <w:tcW w:w="4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Пропаганда  до занять спортом населення міста</w:t>
            </w:r>
          </w:p>
        </w:tc>
      </w:tr>
      <w:tr w:rsidR="00E04DE6" w:rsidTr="008F46D2">
        <w:trPr>
          <w:gridAfter w:val="2"/>
          <w:wAfter w:w="1984" w:type="dxa"/>
          <w:trHeight w:val="27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4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</w:tr>
      <w:tr w:rsidR="00E04DE6" w:rsidTr="00A77310">
        <w:trPr>
          <w:gridAfter w:val="2"/>
          <w:wAfter w:w="1984" w:type="dxa"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5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proofErr w:type="spellStart"/>
            <w:r>
              <w:rPr>
                <w:lang w:val="en-US"/>
              </w:rPr>
              <w:t>Фінансова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підтримка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спортивних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споруд</w:t>
            </w:r>
            <w:proofErr w:type="spellEnd"/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Утримання та надання фінансової підтримки комунальному закладу «Спортивно-оздоровний комплекс «Стадіон імені Валерія Лобановського»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2025 - 2027  </w:t>
            </w:r>
          </w:p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Виконавчий комітет Переяславської міської ради, КЗ «СОК  «Стадіон ім. </w:t>
            </w:r>
          </w:p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В. . Лобановського»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1694,6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 w:rsidP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Забезпечення потреб мешканців  Переяславської міської громади у розвитку фізичного виховання та занять спортом</w:t>
            </w:r>
          </w:p>
        </w:tc>
      </w:tr>
      <w:tr w:rsidR="00E04DE6" w:rsidTr="00E04DE6">
        <w:trPr>
          <w:trHeight w:val="34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uk-UA"/>
              </w:rPr>
              <w:t>. 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Заходи розвитку та зміцнення матеріально-технічної бази спортивних закладів громади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Оплата послуг по виготовленню технічної документації із землеустрою щодо поділу земельної ділянки для будівництва та обслуговування об’єктів фізичної культури і спорту, що розташована по вул. Шкільній в м. Переяславі  згідно рішення Переяславської міської ради від 20 березня 2025 року № 49-97-</w:t>
            </w: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  <w:lang w:val="uk-UA"/>
              </w:rPr>
              <w:t>ІІІ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 рік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04DE6" w:rsidRDefault="00E04DE6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lang w:val="uk-UA"/>
              </w:rPr>
              <w:t>12,0</w:t>
            </w: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4DE6" w:rsidRDefault="00E04DE6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 w:rsidP="00E04DE6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Забезпечення потреб мешканців Переяславської міської громади у розвитку фізичного вихованки та занять спортом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6" w:rsidRDefault="00E04DE6">
            <w:pPr>
              <w:spacing w:line="252" w:lineRule="auto"/>
              <w:rPr>
                <w:sz w:val="20"/>
                <w:szCs w:val="20"/>
                <w:lang w:val="uk-UA"/>
              </w:rPr>
            </w:pPr>
          </w:p>
        </w:tc>
      </w:tr>
      <w:tr w:rsidR="00E04DE6" w:rsidTr="00695BF5">
        <w:trPr>
          <w:trHeight w:val="34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Утримання та навчально-тренувальна робота дитячо-юнацьких спортивних шкіл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Утримання та навчально-тренувальна робота,   придбання спортивного інвентарю та спортивної форми для комунального закладу  «Переяславська дитячо-юнацька спортивна школа» по вул. </w:t>
            </w:r>
            <w:proofErr w:type="spellStart"/>
            <w:r>
              <w:rPr>
                <w:lang w:val="uk-UA"/>
              </w:rPr>
              <w:t>Оболонна</w:t>
            </w:r>
            <w:proofErr w:type="spellEnd"/>
            <w:r>
              <w:rPr>
                <w:lang w:val="uk-UA"/>
              </w:rPr>
              <w:t xml:space="preserve"> ,</w:t>
            </w:r>
          </w:p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2 В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 КЗ ДЮСШ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4995,0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Підготовка спортсменів розрядників</w:t>
            </w:r>
          </w:p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та залучення до занять спортом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E04DE6" w:rsidTr="007C445B">
        <w:trPr>
          <w:trHeight w:val="12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7.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Реалізація соціального проекту «Активні парки-локації здорової України»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Популярізація</w:t>
            </w:r>
            <w:proofErr w:type="spellEnd"/>
            <w:r>
              <w:rPr>
                <w:lang w:val="uk-UA"/>
              </w:rPr>
              <w:t xml:space="preserve"> та організація рухової активності усіх категорій громадян, у тому числі осіб з інвалідністю та внутрішньо переміщених осіб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2025 роки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Бюджет Переяславської міської територіальної громади.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23,4</w:t>
            </w:r>
          </w:p>
        </w:tc>
        <w:tc>
          <w:tcPr>
            <w:tcW w:w="4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Створення умов для зниження </w:t>
            </w:r>
            <w:proofErr w:type="spellStart"/>
            <w:r>
              <w:rPr>
                <w:lang w:val="uk-UA"/>
              </w:rPr>
              <w:t>захворюванності</w:t>
            </w:r>
            <w:proofErr w:type="spellEnd"/>
            <w:r>
              <w:rPr>
                <w:lang w:val="uk-UA"/>
              </w:rPr>
              <w:t>, поліпшення якості та тривалості життя населення формування суспільства, об’єднаного ідеєю здорового та активного життя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E04DE6" w:rsidTr="006E57F6">
        <w:trPr>
          <w:trHeight w:val="87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79,1</w:t>
            </w:r>
          </w:p>
        </w:tc>
        <w:tc>
          <w:tcPr>
            <w:tcW w:w="4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lang w:val="uk-UA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E6" w:rsidRDefault="00E04DE6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E04DE6" w:rsidTr="005F117B">
        <w:trPr>
          <w:gridAfter w:val="2"/>
          <w:wAfter w:w="1984" w:type="dxa"/>
          <w:trHeight w:val="15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Всього фінансування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 2027  </w:t>
            </w:r>
          </w:p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8192.0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E6" w:rsidRDefault="00E04DE6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</w:tbl>
    <w:p w:rsidR="00E04DE6" w:rsidRDefault="00E04DE6" w:rsidP="00E04DE6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</w:rPr>
      </w:pPr>
    </w:p>
    <w:p w:rsidR="00E04DE6" w:rsidRDefault="00E04DE6" w:rsidP="00E04DE6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14123F" w:rsidRPr="00E04DE6" w:rsidRDefault="00E04DE6" w:rsidP="00E04DE6">
      <w:pPr>
        <w:tabs>
          <w:tab w:val="left" w:pos="180"/>
          <w:tab w:val="left" w:pos="360"/>
        </w:tabs>
        <w:jc w:val="both"/>
      </w:pPr>
      <w:r>
        <w:rPr>
          <w:b/>
          <w:sz w:val="28"/>
          <w:szCs w:val="28"/>
          <w:lang w:val="uk-UA"/>
        </w:rPr>
        <w:t>Секретар міської ради                                                                                                                                             Лідія ОВЕРЧУК</w:t>
      </w:r>
    </w:p>
    <w:sectPr w:rsidR="0014123F" w:rsidRPr="00E04DE6" w:rsidSect="00E04DE6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C54"/>
    <w:rsid w:val="0014123F"/>
    <w:rsid w:val="00362C54"/>
    <w:rsid w:val="00711E5B"/>
    <w:rsid w:val="009109E8"/>
    <w:rsid w:val="00E0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A0580"/>
  <w15:chartTrackingRefBased/>
  <w15:docId w15:val="{BB88FC08-565D-43EC-AD60-4FC1B0CD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DE6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4DE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9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2607</Words>
  <Characters>1487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Користувач</cp:lastModifiedBy>
  <cp:revision>5</cp:revision>
  <cp:lastPrinted>2026-04-03T11:51:00Z</cp:lastPrinted>
  <dcterms:created xsi:type="dcterms:W3CDTF">2026-04-03T11:43:00Z</dcterms:created>
  <dcterms:modified xsi:type="dcterms:W3CDTF">2026-04-23T12:09:00Z</dcterms:modified>
</cp:coreProperties>
</file>